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MATEMÁTICA 3ER AÑO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 MIÍNIMOS PARA PREVIAS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“NÚMEROS REALES”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Orden y representación gráfica de números racionales.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*Operaciones básicas con números racionales.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*Potenciación y radicación con números racionales. Propiedades.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*Ecuaciones y inecuaciones con números racionales. Lenguaje coloquial y simbólico. Intervalos.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*Expresiones decimales exactas y periódicas.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*Notación científica.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*Representación de números irracionales.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*Aproximación por redondeo y truncamiento.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*Sumas algebráicas.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“RAZONES Y PROPORCIONES”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Razones y proporciones aritméticas.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*Propiedades de las proporciones.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*Teorema de Thales. Aplicaciones.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*Razones trigonométricas.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*Resolución de triángulos rectángulos.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*Igualdad y semejanza de triángulos.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“EXPRESIONES ALGEBRÁICAS ENTERAS”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*Definición. Elementos.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*Adición y sustracción de polinomios.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*Multiplicación de polinomios.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*Potenciación de polinomios.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*División de polinomios.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“ESTUDIO DE FUNCIONES”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Concepto de funciones.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*Funciones dadas por tablas, fórmulas y gráficos.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*Análisis completo de funciones.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“FUNCIÓN AFÍN Y LINEAL. SISTEMA DE DOS ECUACIONES LINEALES CON DOS INCÓGNITAS”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Concepto de función afín y lineal. Elementos. Gráfica.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*Ecuación explícita de la recta.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*Perpendicularidad y paralelismo entre rectas.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*Ecuación segmentaria de la recta.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*Clasificación de los sistemas de ecuaciones.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*Métodos de resolución de sistemas de ecuaciones. (Gráfico. Igualación. Sustitución. Reducción por sumas y restas. Determinantes.)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